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92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</w:pP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Територія обслуговування закріплена за  комунальним закладом «Харківський ліцей № </w:t>
      </w:r>
      <w:r w:rsidR="00605C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155</w:t>
      </w: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 Харківської міської ради» </w:t>
      </w:r>
    </w:p>
    <w:p w:rsidR="00447E92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</w:pP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на 202</w:t>
      </w:r>
      <w:r w:rsidR="00FF2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6</w:t>
      </w: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/202</w:t>
      </w:r>
      <w:r w:rsidR="00FF2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7</w:t>
      </w: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 навчальний рік</w:t>
      </w:r>
    </w:p>
    <w:p w:rsidR="007C0B4C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</w:pP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(</w:t>
      </w:r>
      <w:hyperlink r:id="rId4" w:tgtFrame="_blank" w:history="1">
        <w:r w:rsidR="00257F93" w:rsidRPr="00257F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 </w:t>
        </w:r>
        <w:r w:rsidR="00257F93" w:rsidRPr="00257F93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uk-UA"/>
          </w:rPr>
          <w:t xml:space="preserve">відповідно до наказу </w:t>
        </w:r>
        <w:r w:rsidR="00257F93" w:rsidRPr="00257F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Адміністрації Індустріального району Харківської міської ради від </w:t>
        </w:r>
        <w:r w:rsidR="00FF212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23</w:t>
        </w:r>
        <w:r w:rsidR="00257F93" w:rsidRPr="00257F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.09.202</w:t>
        </w:r>
        <w:r w:rsidR="00FF212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5</w:t>
        </w:r>
        <w:r w:rsidR="00257F93" w:rsidRPr="00257F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№ </w:t>
        </w:r>
        <w:r w:rsidR="00FF212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5</w:t>
        </w:r>
        <w:r w:rsidR="00257F93" w:rsidRPr="00257F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8 </w:t>
        </w:r>
        <w:r w:rsidR="00257F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257F93" w:rsidRPr="00257F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Про визначення та закріплення територій обслуговування за закладами загальної середньої освіти Індустріального району м. Харкова у 202</w:t>
        </w:r>
        <w:r w:rsidR="00FF212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6</w:t>
        </w:r>
        <w:r w:rsidR="00257F93" w:rsidRPr="00257F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/202</w:t>
        </w:r>
        <w:r w:rsidR="00FF212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7</w:t>
        </w:r>
        <w:r w:rsidR="00257F93" w:rsidRPr="00257F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навчальному році</w:t>
        </w:r>
        <w:r w:rsidR="00257F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)</w:t>
      </w:r>
    </w:p>
    <w:p w:rsidR="00447E92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</w:pPr>
    </w:p>
    <w:p w:rsidR="00447E92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</w:pPr>
    </w:p>
    <w:p w:rsidR="00447E92" w:rsidRPr="00447E92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eastAsia="uk-UA"/>
        </w:rPr>
        <w:t>ПЕРЕЛІК ВУЛИЦЬ</w:t>
      </w:r>
      <w:bookmarkStart w:id="0" w:name="_GoBack"/>
      <w:bookmarkEnd w:id="0"/>
    </w:p>
    <w:p w:rsidR="00605C06" w:rsidRPr="00605C06" w:rsidRDefault="00605C06" w:rsidP="00605C06">
      <w:pPr>
        <w:pStyle w:val="5"/>
        <w:spacing w:before="0" w:line="295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5C06">
        <w:rPr>
          <w:rFonts w:ascii="Times New Roman" w:hAnsi="Times New Roman" w:cs="Times New Roman"/>
          <w:color w:val="auto"/>
          <w:sz w:val="28"/>
          <w:szCs w:val="28"/>
        </w:rPr>
        <w:t>Проспект Героїв Харкова №№ 286, 288, 290, 292, 294, 296, 296-Б, 298, 300, 301-Д, 302, 302-А, 304, 304а, 306, 308, 310, 312, 314, 316, 318.</w:t>
      </w:r>
    </w:p>
    <w:p w:rsidR="00605C06" w:rsidRDefault="00605C06" w:rsidP="00605C06">
      <w:pPr>
        <w:pStyle w:val="5"/>
        <w:spacing w:before="0" w:line="295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5C06" w:rsidRPr="00605C06" w:rsidRDefault="00605C06" w:rsidP="00605C06">
      <w:pPr>
        <w:pStyle w:val="5"/>
        <w:spacing w:before="0" w:line="295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5C06">
        <w:rPr>
          <w:rFonts w:ascii="Times New Roman" w:hAnsi="Times New Roman" w:cs="Times New Roman"/>
          <w:color w:val="auto"/>
          <w:sz w:val="28"/>
          <w:szCs w:val="28"/>
        </w:rPr>
        <w:t>Проспект Героїв Харкова №№ 307 – 339.</w:t>
      </w:r>
    </w:p>
    <w:p w:rsidR="00605C06" w:rsidRDefault="00605C06" w:rsidP="00605C06">
      <w:pPr>
        <w:pStyle w:val="5"/>
        <w:spacing w:before="0" w:line="295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5C06" w:rsidRPr="00605C06" w:rsidRDefault="00605C06" w:rsidP="00605C06">
      <w:pPr>
        <w:pStyle w:val="5"/>
        <w:spacing w:before="0" w:line="295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5C06">
        <w:rPr>
          <w:rFonts w:ascii="Times New Roman" w:hAnsi="Times New Roman" w:cs="Times New Roman"/>
          <w:color w:val="auto"/>
          <w:sz w:val="28"/>
          <w:szCs w:val="28"/>
        </w:rPr>
        <w:t>В межах території селища Затишшя 2</w:t>
      </w:r>
      <w:r w:rsidRPr="00257F93">
        <w:rPr>
          <w:rFonts w:ascii="Times New Roman" w:hAnsi="Times New Roman" w:cs="Times New Roman"/>
          <w:color w:val="auto"/>
          <w:sz w:val="28"/>
          <w:szCs w:val="28"/>
        </w:rPr>
        <w:t>: вул. Саблєва 2-11, вул. Хотомлянська 20-28, вул. Дробицька 2А-16, вул. Тиха 7-8, пров. Дробицький 4, 9, пров. Саблєва 3,5,9.</w:t>
      </w:r>
    </w:p>
    <w:p w:rsidR="00806190" w:rsidRPr="00605C06" w:rsidRDefault="00806190" w:rsidP="00605C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6190" w:rsidRPr="00605C06" w:rsidSect="00994A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A1643"/>
    <w:rsid w:val="00257F93"/>
    <w:rsid w:val="00447E92"/>
    <w:rsid w:val="004A0AAE"/>
    <w:rsid w:val="00605C06"/>
    <w:rsid w:val="007A1643"/>
    <w:rsid w:val="007C0B4C"/>
    <w:rsid w:val="00806190"/>
    <w:rsid w:val="00994A81"/>
    <w:rsid w:val="009C49B3"/>
    <w:rsid w:val="00E56154"/>
    <w:rsid w:val="00FF2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81"/>
  </w:style>
  <w:style w:type="paragraph" w:styleId="3">
    <w:name w:val="heading 3"/>
    <w:basedOn w:val="a"/>
    <w:link w:val="30"/>
    <w:uiPriority w:val="9"/>
    <w:qFormat/>
    <w:rsid w:val="007C0B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C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0B4C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</w:rPr>
  </w:style>
  <w:style w:type="character" w:styleId="a3">
    <w:name w:val="Hyperlink"/>
    <w:basedOn w:val="a0"/>
    <w:uiPriority w:val="99"/>
    <w:unhideWhenUsed/>
    <w:rsid w:val="007C0B4C"/>
    <w:rPr>
      <w:color w:val="0000FF"/>
      <w:u w:val="single"/>
    </w:rPr>
  </w:style>
  <w:style w:type="character" w:styleId="a4">
    <w:name w:val="Emphasis"/>
    <w:basedOn w:val="a0"/>
    <w:uiPriority w:val="20"/>
    <w:qFormat/>
    <w:rsid w:val="007C0B4C"/>
    <w:rPr>
      <w:i/>
      <w:iCs/>
    </w:rPr>
  </w:style>
  <w:style w:type="character" w:styleId="a5">
    <w:name w:val="Strong"/>
    <w:basedOn w:val="a0"/>
    <w:uiPriority w:val="22"/>
    <w:qFormat/>
    <w:rsid w:val="007C0B4C"/>
    <w:rPr>
      <w:b/>
      <w:bCs/>
    </w:rPr>
  </w:style>
  <w:style w:type="character" w:customStyle="1" w:styleId="readmsghead-comma">
    <w:name w:val="readmsg__head-comma"/>
    <w:basedOn w:val="a0"/>
    <w:rsid w:val="007C0B4C"/>
  </w:style>
  <w:style w:type="character" w:customStyle="1" w:styleId="xfmc1">
    <w:name w:val="xfmc1"/>
    <w:basedOn w:val="a0"/>
    <w:rsid w:val="007C0B4C"/>
  </w:style>
  <w:style w:type="character" w:customStyle="1" w:styleId="UnresolvedMention">
    <w:name w:val="Unresolved Mention"/>
    <w:basedOn w:val="a0"/>
    <w:uiPriority w:val="99"/>
    <w:semiHidden/>
    <w:unhideWhenUsed/>
    <w:rsid w:val="007C0B4C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605C0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6">
    <w:name w:val="Balloon Text"/>
    <w:basedOn w:val="a"/>
    <w:link w:val="a7"/>
    <w:uiPriority w:val="99"/>
    <w:semiHidden/>
    <w:unhideWhenUsed/>
    <w:rsid w:val="0025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F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CE0E4"/>
            <w:right w:val="none" w:sz="0" w:space="0" w:color="auto"/>
          </w:divBdr>
          <w:divsChild>
            <w:div w:id="15928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7021">
                  <w:marLeft w:val="225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38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08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8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d-ruo.kh.sch.in.ua/Files/downloadcenter/%D0%BD%D0%B0%D0%BA%D0%B0%D0%B7%20%D0%B7%D0%B0%D0%BA%D1%80%D1%96%D0%BF%D0%BB%D0%B5%D0%BD%D0%BD%D1%8F%20%D0%A2%D0%9E%20%D0%B7%D0%B0%20%D0%97%D0%97%D0%A1%D0%9E%20%D0%BD%D0%B0%202025-2026%20%D0%BD.%D1%80.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2024-04-04T10:06:00Z</cp:lastPrinted>
  <dcterms:created xsi:type="dcterms:W3CDTF">2024-04-09T11:31:00Z</dcterms:created>
  <dcterms:modified xsi:type="dcterms:W3CDTF">2026-03-02T09:03:00Z</dcterms:modified>
</cp:coreProperties>
</file>