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31" w:rsidRDefault="003D1631" w:rsidP="003D1631">
      <w:pPr>
        <w:jc w:val="both"/>
        <w:rPr>
          <w:sz w:val="2"/>
          <w:szCs w:val="2"/>
        </w:rPr>
      </w:pPr>
    </w:p>
    <w:p w:rsidR="003D1631" w:rsidRPr="003D1631" w:rsidRDefault="003D1631" w:rsidP="003D1631">
      <w:pPr>
        <w:pStyle w:val="30"/>
        <w:shd w:val="clear" w:color="auto" w:fill="auto"/>
        <w:ind w:right="100"/>
        <w:rPr>
          <w:sz w:val="28"/>
          <w:szCs w:val="28"/>
        </w:rPr>
      </w:pPr>
      <w:r w:rsidRPr="003D1631">
        <w:rPr>
          <w:color w:val="000000"/>
          <w:sz w:val="28"/>
          <w:szCs w:val="28"/>
          <w:lang w:eastAsia="uk-UA" w:bidi="uk-UA"/>
        </w:rPr>
        <w:t>Україна</w:t>
      </w:r>
    </w:p>
    <w:p w:rsidR="003D1631" w:rsidRPr="003D1631" w:rsidRDefault="003D1631" w:rsidP="003D1631">
      <w:pPr>
        <w:pStyle w:val="30"/>
        <w:shd w:val="clear" w:color="auto" w:fill="auto"/>
        <w:spacing w:after="229"/>
        <w:ind w:right="100"/>
        <w:rPr>
          <w:sz w:val="28"/>
          <w:szCs w:val="28"/>
        </w:rPr>
      </w:pPr>
      <w:r w:rsidRPr="003D1631">
        <w:rPr>
          <w:color w:val="000000"/>
          <w:sz w:val="28"/>
          <w:szCs w:val="28"/>
          <w:lang w:eastAsia="uk-UA" w:bidi="uk-UA"/>
        </w:rPr>
        <w:t>ГЛИБОЦЬКА СЕЛИЩНА РАДА ВИКОНАВЧИЙ КОМІТЕТ РІШЕННЯ</w:t>
      </w:r>
      <w:r>
        <w:rPr>
          <w:color w:val="000000"/>
          <w:sz w:val="28"/>
          <w:szCs w:val="28"/>
          <w:lang w:eastAsia="uk-UA" w:bidi="uk-UA"/>
        </w:rPr>
        <w:t xml:space="preserve">  </w:t>
      </w:r>
    </w:p>
    <w:p w:rsidR="003D1631" w:rsidRPr="003D1631" w:rsidRDefault="003D1631" w:rsidP="003D1631">
      <w:pPr>
        <w:pStyle w:val="1"/>
        <w:shd w:val="clear" w:color="auto" w:fill="auto"/>
        <w:tabs>
          <w:tab w:val="right" w:pos="7612"/>
        </w:tabs>
        <w:spacing w:before="0" w:after="788" w:line="260" w:lineRule="exact"/>
        <w:ind w:left="100"/>
        <w:rPr>
          <w:sz w:val="28"/>
          <w:szCs w:val="28"/>
        </w:rPr>
      </w:pPr>
      <w:r w:rsidRPr="003D1631">
        <w:rPr>
          <w:color w:val="000000"/>
          <w:sz w:val="28"/>
          <w:szCs w:val="28"/>
          <w:lang w:eastAsia="uk-UA" w:bidi="uk-UA"/>
        </w:rPr>
        <w:t>28 квітня 2021 року</w:t>
      </w:r>
      <w:r>
        <w:rPr>
          <w:color w:val="000000"/>
          <w:sz w:val="28"/>
          <w:szCs w:val="28"/>
          <w:lang w:eastAsia="uk-UA" w:bidi="uk-UA"/>
        </w:rPr>
        <w:t xml:space="preserve">                                                                          </w:t>
      </w:r>
      <w:r w:rsidRPr="003D1631">
        <w:rPr>
          <w:color w:val="000000"/>
          <w:sz w:val="28"/>
          <w:szCs w:val="28"/>
          <w:lang w:eastAsia="uk-UA" w:bidi="uk-UA"/>
        </w:rPr>
        <w:tab/>
        <w:t>№4/43</w:t>
      </w:r>
    </w:p>
    <w:p w:rsidR="003D1631" w:rsidRPr="003D1631" w:rsidRDefault="003D1631" w:rsidP="003D1631">
      <w:pPr>
        <w:pStyle w:val="30"/>
        <w:shd w:val="clear" w:color="auto" w:fill="auto"/>
        <w:spacing w:after="502"/>
        <w:ind w:left="100" w:right="4440"/>
        <w:jc w:val="both"/>
        <w:rPr>
          <w:sz w:val="28"/>
          <w:szCs w:val="28"/>
        </w:rPr>
      </w:pPr>
      <w:r w:rsidRPr="003D1631">
        <w:rPr>
          <w:color w:val="000000"/>
          <w:sz w:val="28"/>
          <w:szCs w:val="28"/>
          <w:lang w:eastAsia="uk-UA" w:bidi="uk-UA"/>
        </w:rPr>
        <w:t>Про організацію обліку дітей дошкільного віку та учнів Глибоцької територіальної громади .</w:t>
      </w:r>
    </w:p>
    <w:p w:rsidR="003D1631" w:rsidRPr="003D1631" w:rsidRDefault="003D1631" w:rsidP="003D1631">
      <w:pPr>
        <w:pStyle w:val="1"/>
        <w:shd w:val="clear" w:color="auto" w:fill="auto"/>
        <w:spacing w:before="0" w:after="268" w:line="370" w:lineRule="exact"/>
        <w:ind w:left="100" w:right="20" w:firstLine="980"/>
        <w:rPr>
          <w:sz w:val="28"/>
          <w:szCs w:val="28"/>
        </w:rPr>
      </w:pPr>
      <w:r w:rsidRPr="003D1631">
        <w:rPr>
          <w:color w:val="000000"/>
          <w:sz w:val="28"/>
          <w:szCs w:val="28"/>
          <w:lang w:eastAsia="uk-UA" w:bidi="uk-UA"/>
        </w:rPr>
        <w:t>Відповідно до п. 4 р. б) ст. 32 Закону України «Про місцеве самоврядування в Україні», врахувавши постанови Кабінету Міністрів України від 13.09.2017р. № 684 «Про затвердження Порядку ведення обліку дітей шкільного віку та учнів» та від 19.09.2018р. № 806 «Про внесення змін до постанови Кабінету Міністрів України від 13 вересня 2017р. № 684» розглянуто питання про визначення територій обслуговування та закріплення їх за закладами дошкільної та загальної середньої освіти Глибоцької селищної ради Глибоцької територіальної громади, з метою проведення своєчасного обліку дітей дошкільного, шкільного віку та учнів, які проживають чи перебувають у межах територіальної громади, виконавчий комітет селищної ради</w:t>
      </w:r>
    </w:p>
    <w:p w:rsidR="003D1631" w:rsidRPr="003D1631" w:rsidRDefault="003D1631" w:rsidP="003D1631">
      <w:pPr>
        <w:pStyle w:val="11"/>
        <w:keepNext/>
        <w:keepLines/>
        <w:shd w:val="clear" w:color="auto" w:fill="auto"/>
        <w:spacing w:before="0" w:after="154" w:line="260" w:lineRule="exact"/>
        <w:ind w:left="860"/>
        <w:jc w:val="both"/>
        <w:rPr>
          <w:sz w:val="28"/>
          <w:szCs w:val="28"/>
        </w:rPr>
      </w:pPr>
      <w:bookmarkStart w:id="0" w:name="bookmark0"/>
      <w:r w:rsidRPr="003D1631">
        <w:rPr>
          <w:color w:val="000000"/>
          <w:sz w:val="28"/>
          <w:szCs w:val="28"/>
          <w:lang w:eastAsia="uk-UA" w:bidi="uk-UA"/>
        </w:rPr>
        <w:t>ВИРІШИВ:</w:t>
      </w:r>
      <w:bookmarkEnd w:id="0"/>
    </w:p>
    <w:p w:rsidR="003D1631" w:rsidRPr="003D1631" w:rsidRDefault="003D1631" w:rsidP="00607C21">
      <w:pPr>
        <w:pStyle w:val="1"/>
        <w:shd w:val="clear" w:color="auto" w:fill="auto"/>
        <w:spacing w:before="0" w:after="180" w:line="360" w:lineRule="auto"/>
        <w:ind w:left="100" w:right="20" w:firstLine="20"/>
        <w:rPr>
          <w:sz w:val="28"/>
          <w:szCs w:val="28"/>
        </w:rPr>
      </w:pPr>
      <w:r w:rsidRPr="003D1631">
        <w:rPr>
          <w:color w:val="000000"/>
          <w:sz w:val="28"/>
          <w:szCs w:val="28"/>
          <w:lang w:eastAsia="uk-UA" w:bidi="uk-UA"/>
        </w:rPr>
        <w:t>1.Організувати облік дітей дошкільного, шкільного віку та учнів, які проживають чи перебувають у межах Глибоцької територіальної громади .</w:t>
      </w:r>
    </w:p>
    <w:p w:rsidR="003D1631" w:rsidRPr="003D1631" w:rsidRDefault="003D1631" w:rsidP="00607C21">
      <w:pPr>
        <w:pStyle w:val="1"/>
        <w:numPr>
          <w:ilvl w:val="0"/>
          <w:numId w:val="1"/>
        </w:numPr>
        <w:shd w:val="clear" w:color="auto" w:fill="auto"/>
        <w:spacing w:before="0" w:after="184" w:line="360" w:lineRule="auto"/>
        <w:ind w:left="100" w:right="20" w:firstLine="20"/>
        <w:rPr>
          <w:sz w:val="28"/>
          <w:szCs w:val="28"/>
        </w:rPr>
      </w:pPr>
      <w:r w:rsidRPr="003D1631">
        <w:rPr>
          <w:color w:val="000000"/>
          <w:sz w:val="28"/>
          <w:szCs w:val="28"/>
          <w:lang w:eastAsia="uk-UA" w:bidi="uk-UA"/>
        </w:rPr>
        <w:t xml:space="preserve"> Визначити відділ освіти, культури, молоді та спорту Глибоцької селищної ради уповноваженим органом відповідальним за організацію ведення обліку дітей дошкільного, шкільного віку та учнів, які проживають чи перебувають у межах Глибоцької територіальної громади.</w:t>
      </w:r>
    </w:p>
    <w:p w:rsidR="003D1631" w:rsidRPr="003D1631" w:rsidRDefault="003D1631" w:rsidP="00607C21">
      <w:pPr>
        <w:pStyle w:val="1"/>
        <w:numPr>
          <w:ilvl w:val="0"/>
          <w:numId w:val="1"/>
        </w:numPr>
        <w:shd w:val="clear" w:color="auto" w:fill="auto"/>
        <w:spacing w:before="0" w:after="0" w:line="360" w:lineRule="auto"/>
        <w:ind w:left="100" w:right="20"/>
        <w:rPr>
          <w:sz w:val="28"/>
          <w:szCs w:val="28"/>
        </w:rPr>
      </w:pPr>
      <w:r w:rsidRPr="003D1631">
        <w:rPr>
          <w:color w:val="000000"/>
          <w:sz w:val="28"/>
          <w:szCs w:val="28"/>
          <w:lang w:eastAsia="uk-UA" w:bidi="uk-UA"/>
        </w:rPr>
        <w:t xml:space="preserve"> Визначити території обслуговування та закріпити їх за закладами дошкільної та загальної середньої освіти Глибоцької територіальної громади (Додаток 1).</w:t>
      </w:r>
    </w:p>
    <w:p w:rsidR="00607C21" w:rsidRPr="00607C21" w:rsidRDefault="00607C21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C21">
        <w:rPr>
          <w:rFonts w:ascii="Times New Roman" w:hAnsi="Times New Roman" w:cs="Times New Roman"/>
          <w:sz w:val="28"/>
          <w:szCs w:val="28"/>
        </w:rPr>
        <w:t>4.</w:t>
      </w:r>
      <w:r w:rsidRPr="00607C21">
        <w:rPr>
          <w:rFonts w:ascii="Times New Roman" w:hAnsi="Times New Roman" w:cs="Times New Roman"/>
          <w:sz w:val="28"/>
          <w:szCs w:val="28"/>
        </w:rPr>
        <w:tab/>
        <w:t>Керівникам закладів загальної середньої освіти:</w:t>
      </w:r>
    </w:p>
    <w:p w:rsidR="00607C21" w:rsidRPr="00607C21" w:rsidRDefault="00607C21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C21">
        <w:rPr>
          <w:rFonts w:ascii="Times New Roman" w:hAnsi="Times New Roman" w:cs="Times New Roman"/>
          <w:sz w:val="28"/>
          <w:szCs w:val="28"/>
        </w:rPr>
        <w:t>4.1.Забезпечити якісне і своєчасне виконання постанови Кабінету Міністрів України від 13.09.2017 року №684 «Про затвердження Порядку ведення обліку дітей шкільного віку та учнів».</w:t>
      </w:r>
    </w:p>
    <w:p w:rsidR="00607C21" w:rsidRPr="00607C21" w:rsidRDefault="00607C21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C21">
        <w:rPr>
          <w:rFonts w:ascii="Times New Roman" w:hAnsi="Times New Roman" w:cs="Times New Roman"/>
          <w:sz w:val="28"/>
          <w:szCs w:val="28"/>
        </w:rPr>
        <w:t xml:space="preserve">4.2.Організувати та вести облік учнів у закладах освіти. Проводити систематичну роботу в Державній інформаційній системі освіти (ДІСО) та </w:t>
      </w:r>
      <w:r w:rsidRPr="00607C21">
        <w:rPr>
          <w:rFonts w:ascii="Times New Roman" w:hAnsi="Times New Roman" w:cs="Times New Roman"/>
          <w:sz w:val="28"/>
          <w:szCs w:val="28"/>
        </w:rPr>
        <w:lastRenderedPageBreak/>
        <w:t>підтримувати базу даних в актуальному стані.</w:t>
      </w:r>
    </w:p>
    <w:p w:rsidR="00607C21" w:rsidRPr="00607C21" w:rsidRDefault="00607C21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C21">
        <w:rPr>
          <w:rFonts w:ascii="Times New Roman" w:hAnsi="Times New Roman" w:cs="Times New Roman"/>
          <w:sz w:val="28"/>
          <w:szCs w:val="28"/>
        </w:rPr>
        <w:t>4.3.</w:t>
      </w:r>
      <w:r w:rsidRPr="00607C21">
        <w:rPr>
          <w:rFonts w:ascii="Times New Roman" w:hAnsi="Times New Roman" w:cs="Times New Roman"/>
          <w:sz w:val="28"/>
          <w:szCs w:val="28"/>
        </w:rPr>
        <w:tab/>
        <w:t>Щороку, не пізніше 05 вересня, вносити відомості в Державну інформаційну систему освіти (ДІСО) про місце реєстрації та проживання учнів, які зараховані до закладу освіти.</w:t>
      </w:r>
    </w:p>
    <w:p w:rsidR="00607C21" w:rsidRPr="00607C21" w:rsidRDefault="00607C21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C21">
        <w:rPr>
          <w:rFonts w:ascii="Times New Roman" w:hAnsi="Times New Roman" w:cs="Times New Roman"/>
          <w:sz w:val="28"/>
          <w:szCs w:val="28"/>
        </w:rPr>
        <w:t>4.4.</w:t>
      </w:r>
      <w:r w:rsidRPr="00607C21">
        <w:rPr>
          <w:rFonts w:ascii="Times New Roman" w:hAnsi="Times New Roman" w:cs="Times New Roman"/>
          <w:sz w:val="28"/>
          <w:szCs w:val="28"/>
        </w:rPr>
        <w:tab/>
        <w:t xml:space="preserve">Рекомендувати налагодити співпрацю з працівниками КНП центру ПМСД Глибоцької селищної ради, ЮП Глибоцького ВП </w:t>
      </w:r>
      <w:proofErr w:type="spellStart"/>
      <w:r w:rsidRPr="00607C21">
        <w:rPr>
          <w:rFonts w:ascii="Times New Roman" w:hAnsi="Times New Roman" w:cs="Times New Roman"/>
          <w:sz w:val="28"/>
          <w:szCs w:val="28"/>
        </w:rPr>
        <w:t>Сторожинецького</w:t>
      </w:r>
      <w:proofErr w:type="spellEnd"/>
      <w:r w:rsidRPr="00607C21">
        <w:rPr>
          <w:rFonts w:ascii="Times New Roman" w:hAnsi="Times New Roman" w:cs="Times New Roman"/>
          <w:sz w:val="28"/>
          <w:szCs w:val="28"/>
        </w:rPr>
        <w:t xml:space="preserve"> ВП ГУНП в Чернівецькій обл. та службою у справах дітей Глибоцької селищної ради щодо виявлення дітей і підлітків шкільного віку, які не приступили до навчальних занять (станом на 10 вересня).</w:t>
      </w:r>
    </w:p>
    <w:p w:rsidR="00607C21" w:rsidRPr="00607C21" w:rsidRDefault="00607C21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C21">
        <w:rPr>
          <w:rFonts w:ascii="Times New Roman" w:hAnsi="Times New Roman" w:cs="Times New Roman"/>
          <w:sz w:val="28"/>
          <w:szCs w:val="28"/>
        </w:rPr>
        <w:t>5.</w:t>
      </w:r>
      <w:r w:rsidRPr="00607C21">
        <w:rPr>
          <w:rFonts w:ascii="Times New Roman" w:hAnsi="Times New Roman" w:cs="Times New Roman"/>
          <w:sz w:val="28"/>
          <w:szCs w:val="28"/>
        </w:rPr>
        <w:tab/>
        <w:t xml:space="preserve">Головному спеціалісту відділу освіти, культури, молоді та спорту Глибоцької селищної ради </w:t>
      </w:r>
      <w:proofErr w:type="spellStart"/>
      <w:r w:rsidRPr="00607C21">
        <w:rPr>
          <w:rFonts w:ascii="Times New Roman" w:hAnsi="Times New Roman" w:cs="Times New Roman"/>
          <w:sz w:val="28"/>
          <w:szCs w:val="28"/>
        </w:rPr>
        <w:t>Шманько</w:t>
      </w:r>
      <w:proofErr w:type="spellEnd"/>
      <w:r w:rsidRPr="00607C21">
        <w:rPr>
          <w:rFonts w:ascii="Times New Roman" w:hAnsi="Times New Roman" w:cs="Times New Roman"/>
          <w:sz w:val="28"/>
          <w:szCs w:val="28"/>
        </w:rPr>
        <w:t xml:space="preserve"> І.Г.:</w:t>
      </w:r>
    </w:p>
    <w:p w:rsidR="00607C21" w:rsidRPr="00607C21" w:rsidRDefault="00607C21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C21">
        <w:rPr>
          <w:rFonts w:ascii="Times New Roman" w:hAnsi="Times New Roman" w:cs="Times New Roman"/>
          <w:sz w:val="28"/>
          <w:szCs w:val="28"/>
        </w:rPr>
        <w:t>5.1.Забезпечити збереження в контрольному стані списки дітей шкільного віку разом з довідками з місця навчання тих дітей, які здобувають загальну середню освіту в інших закладах освіти.</w:t>
      </w:r>
    </w:p>
    <w:p w:rsidR="00607C21" w:rsidRPr="00607C21" w:rsidRDefault="00607C21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C21">
        <w:rPr>
          <w:rFonts w:ascii="Times New Roman" w:hAnsi="Times New Roman" w:cs="Times New Roman"/>
          <w:sz w:val="28"/>
          <w:szCs w:val="28"/>
        </w:rPr>
        <w:t>5.2.На підставі звітів, отриманих від закладів освіти , сформувати звіт за формою РВК-77 та подати Департаменту освіти і науки Чернівецької ОДА.</w:t>
      </w:r>
    </w:p>
    <w:p w:rsidR="00FB4C09" w:rsidRDefault="004C3053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Забезпечити оприлюднення даного рішення на офіційному веб –</w:t>
      </w:r>
      <w:r w:rsidR="00607C21" w:rsidRPr="00607C21">
        <w:rPr>
          <w:rFonts w:ascii="Times New Roman" w:hAnsi="Times New Roman" w:cs="Times New Roman"/>
          <w:sz w:val="28"/>
          <w:szCs w:val="28"/>
        </w:rPr>
        <w:t xml:space="preserve"> сайті</w:t>
      </w:r>
      <w:r>
        <w:rPr>
          <w:rFonts w:ascii="Times New Roman" w:hAnsi="Times New Roman" w:cs="Times New Roman"/>
          <w:sz w:val="28"/>
          <w:szCs w:val="28"/>
        </w:rPr>
        <w:t xml:space="preserve"> Глибоцької селищної ради.</w:t>
      </w:r>
    </w:p>
    <w:p w:rsidR="004C3053" w:rsidRDefault="004C3053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053" w:rsidRDefault="004C3053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053" w:rsidRDefault="004C3053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Глибоцький селищний голова                                                   Григорій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Ванзуряк</w:t>
      </w:r>
      <w:proofErr w:type="spellEnd"/>
    </w:p>
    <w:p w:rsidR="00492055" w:rsidRDefault="00492055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055" w:rsidRDefault="00492055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055" w:rsidRDefault="00492055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055" w:rsidRDefault="00492055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055" w:rsidRDefault="00492055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055" w:rsidRDefault="00492055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055" w:rsidRDefault="00492055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055" w:rsidRDefault="00492055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055" w:rsidRDefault="00492055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055" w:rsidRDefault="00492055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055" w:rsidRDefault="00492055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055" w:rsidRDefault="00492055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055" w:rsidRPr="00492055" w:rsidRDefault="00492055" w:rsidP="00492055">
      <w:pPr>
        <w:spacing w:after="304" w:line="322" w:lineRule="exact"/>
        <w:ind w:left="5620" w:right="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2055"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рішення Виконавчого комітету</w:t>
      </w:r>
      <w:r w:rsidRPr="00492055">
        <w:rPr>
          <w:rFonts w:ascii="Times New Roman" w:eastAsia="Times New Roman" w:hAnsi="Times New Roman" w:cs="Times New Roman"/>
          <w:sz w:val="28"/>
          <w:szCs w:val="28"/>
        </w:rPr>
        <w:t xml:space="preserve"> Глибоцької селищної ради від «28» квітня 2021 року №4/43</w:t>
      </w:r>
    </w:p>
    <w:p w:rsidR="00492055" w:rsidRPr="00492055" w:rsidRDefault="00492055" w:rsidP="00492055">
      <w:pPr>
        <w:spacing w:after="1077" w:line="317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2055">
        <w:rPr>
          <w:rFonts w:ascii="Times New Roman" w:eastAsia="Times New Roman" w:hAnsi="Times New Roman" w:cs="Times New Roman"/>
          <w:b/>
          <w:bCs/>
          <w:sz w:val="28"/>
          <w:szCs w:val="28"/>
        </w:rPr>
        <w:t>територій обслуговування (населених пунктів), закріплених за закладами дошкільної освіти Глибоцької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5083"/>
        <w:gridCol w:w="3149"/>
      </w:tblGrid>
      <w:tr w:rsidR="00492055" w:rsidRPr="00492055" w:rsidTr="0012746E">
        <w:trPr>
          <w:trHeight w:hRule="exact" w:val="96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055" w:rsidRPr="00492055" w:rsidRDefault="00492055" w:rsidP="00492055">
            <w:pPr>
              <w:framePr w:w="9398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2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055" w:rsidRPr="00492055" w:rsidRDefault="00492055" w:rsidP="00492055">
            <w:pPr>
              <w:framePr w:w="9398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2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Заклад дошкільної освіти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055" w:rsidRPr="00492055" w:rsidRDefault="00492055" w:rsidP="00492055">
            <w:pPr>
              <w:framePr w:w="9398" w:wrap="notBeside" w:vAnchor="text" w:hAnchor="text" w:xAlign="center" w:y="1"/>
              <w:spacing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2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 населеного пункту,</w:t>
            </w:r>
          </w:p>
        </w:tc>
      </w:tr>
      <w:tr w:rsidR="00492055" w:rsidRPr="00492055" w:rsidTr="0012746E">
        <w:trPr>
          <w:trHeight w:hRule="exact" w:val="57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055" w:rsidRPr="00492055" w:rsidRDefault="00492055" w:rsidP="00492055">
            <w:pPr>
              <w:framePr w:w="9398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20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92055">
              <w:rPr>
                <w:rFonts w:ascii="Verdana" w:eastAsia="Verdana" w:hAnsi="Verdana" w:cs="Verdana"/>
                <w:sz w:val="28"/>
                <w:szCs w:val="28"/>
              </w:rPr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055" w:rsidRPr="00492055" w:rsidRDefault="00492055" w:rsidP="00492055">
            <w:pPr>
              <w:framePr w:w="9398" w:wrap="notBeside" w:vAnchor="text" w:hAnchor="text" w:xAlign="center" w:y="1"/>
              <w:spacing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2055">
              <w:rPr>
                <w:rFonts w:ascii="Times New Roman" w:eastAsia="Times New Roman" w:hAnsi="Times New Roman" w:cs="Times New Roman"/>
                <w:sz w:val="28"/>
                <w:szCs w:val="28"/>
              </w:rPr>
              <w:t>Глибоцький ЗДО «Сонечко»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055" w:rsidRPr="00492055" w:rsidRDefault="00492055" w:rsidP="00492055">
            <w:pPr>
              <w:framePr w:w="9398" w:wrap="notBeside" w:vAnchor="text" w:hAnchor="text" w:xAlign="center" w:y="1"/>
              <w:spacing w:line="26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92055">
              <w:rPr>
                <w:rFonts w:ascii="Times New Roman" w:eastAsia="Times New Roman" w:hAnsi="Times New Roman" w:cs="Times New Roman"/>
                <w:sz w:val="28"/>
                <w:szCs w:val="28"/>
              </w:rPr>
              <w:t>смт.Глибока</w:t>
            </w:r>
            <w:proofErr w:type="spellEnd"/>
          </w:p>
        </w:tc>
      </w:tr>
      <w:tr w:rsidR="00492055" w:rsidRPr="00492055" w:rsidTr="003C56BE">
        <w:trPr>
          <w:trHeight w:hRule="exact" w:val="58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055" w:rsidRPr="00492055" w:rsidRDefault="00492055" w:rsidP="00492055">
            <w:pPr>
              <w:framePr w:w="9398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205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055" w:rsidRPr="00492055" w:rsidRDefault="00492055" w:rsidP="00492055">
            <w:pPr>
              <w:framePr w:w="9398" w:wrap="notBeside" w:vAnchor="text" w:hAnchor="text" w:xAlign="center" w:y="1"/>
              <w:spacing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92055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Черепковецький</w:t>
            </w:r>
            <w:proofErr w:type="spellEnd"/>
            <w:r w:rsidRPr="00492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055" w:rsidRPr="00492055" w:rsidRDefault="00492055" w:rsidP="00492055">
            <w:pPr>
              <w:framePr w:w="9398" w:wrap="notBeside" w:vAnchor="text" w:hAnchor="text" w:xAlign="center" w:y="1"/>
              <w:spacing w:line="26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92055">
              <w:rPr>
                <w:rFonts w:ascii="Times New Roman" w:eastAsia="Times New Roman" w:hAnsi="Times New Roman" w:cs="Times New Roman"/>
                <w:sz w:val="28"/>
                <w:szCs w:val="28"/>
              </w:rPr>
              <w:t>с.Черепківці</w:t>
            </w:r>
            <w:proofErr w:type="spellEnd"/>
          </w:p>
        </w:tc>
      </w:tr>
      <w:tr w:rsidR="00492055" w:rsidRPr="00492055" w:rsidTr="003C56BE">
        <w:trPr>
          <w:trHeight w:hRule="exact" w:val="58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055" w:rsidRPr="00492055" w:rsidRDefault="00492055" w:rsidP="00492055">
            <w:pPr>
              <w:framePr w:w="9398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205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055" w:rsidRPr="00492055" w:rsidRDefault="00492055" w:rsidP="00492055">
            <w:pPr>
              <w:framePr w:w="9398" w:wrap="notBeside" w:vAnchor="text" w:hAnchor="text" w:xAlign="center" w:y="1"/>
              <w:spacing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92055">
              <w:rPr>
                <w:rFonts w:ascii="Times New Roman" w:eastAsia="Times New Roman" w:hAnsi="Times New Roman" w:cs="Times New Roman"/>
                <w:sz w:val="28"/>
                <w:szCs w:val="28"/>
              </w:rPr>
              <w:t>Стерченський</w:t>
            </w:r>
            <w:proofErr w:type="spellEnd"/>
            <w:r w:rsidRPr="00492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055" w:rsidRPr="00492055" w:rsidRDefault="00492055" w:rsidP="00492055">
            <w:pPr>
              <w:framePr w:w="9398" w:wrap="notBeside" w:vAnchor="text" w:hAnchor="text" w:xAlign="center" w:y="1"/>
              <w:spacing w:line="26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92055">
              <w:rPr>
                <w:rFonts w:ascii="Times New Roman" w:eastAsia="Times New Roman" w:hAnsi="Times New Roman" w:cs="Times New Roman"/>
                <w:sz w:val="28"/>
                <w:szCs w:val="28"/>
              </w:rPr>
              <w:t>с.Стерче</w:t>
            </w:r>
            <w:proofErr w:type="spellEnd"/>
          </w:p>
        </w:tc>
      </w:tr>
      <w:tr w:rsidR="00492055" w:rsidRPr="00492055" w:rsidTr="003C56BE">
        <w:trPr>
          <w:trHeight w:hRule="exact" w:val="94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055" w:rsidRPr="00492055" w:rsidRDefault="00492055" w:rsidP="00492055">
            <w:pPr>
              <w:framePr w:w="9398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205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055" w:rsidRPr="00492055" w:rsidRDefault="00492055" w:rsidP="00492055">
            <w:pPr>
              <w:framePr w:w="9398" w:wrap="notBeside" w:vAnchor="text" w:hAnchor="text" w:xAlign="center" w:y="1"/>
              <w:spacing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2055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Михайлівський НВК (дошкільний підрозділ)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055" w:rsidRPr="00492055" w:rsidRDefault="00492055" w:rsidP="00492055">
            <w:pPr>
              <w:framePr w:w="9398" w:wrap="notBeside" w:vAnchor="text" w:hAnchor="text" w:xAlign="center" w:y="1"/>
              <w:spacing w:line="26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92055">
              <w:rPr>
                <w:rFonts w:ascii="Times New Roman" w:eastAsia="Times New Roman" w:hAnsi="Times New Roman" w:cs="Times New Roman"/>
                <w:sz w:val="28"/>
                <w:szCs w:val="28"/>
              </w:rPr>
              <w:t>с.Михайлівна</w:t>
            </w:r>
            <w:proofErr w:type="spellEnd"/>
          </w:p>
        </w:tc>
      </w:tr>
      <w:tr w:rsidR="00492055" w:rsidRPr="00492055" w:rsidTr="003C56BE">
        <w:trPr>
          <w:trHeight w:hRule="exact" w:val="95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055" w:rsidRPr="00492055" w:rsidRDefault="00492055" w:rsidP="00492055">
            <w:pPr>
              <w:framePr w:w="9398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205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055" w:rsidRPr="00492055" w:rsidRDefault="00492055" w:rsidP="00492055">
            <w:pPr>
              <w:framePr w:w="9398" w:wrap="notBeside" w:vAnchor="text" w:hAnchor="text" w:xAlign="center" w:y="1"/>
              <w:spacing w:line="3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92055">
              <w:rPr>
                <w:rFonts w:ascii="Times New Roman" w:eastAsia="Times New Roman" w:hAnsi="Times New Roman" w:cs="Times New Roman"/>
                <w:sz w:val="28"/>
                <w:szCs w:val="28"/>
              </w:rPr>
              <w:t>Червонодібровський</w:t>
            </w:r>
            <w:proofErr w:type="spellEnd"/>
            <w:r w:rsidRPr="00492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НВК (дошкільний підрозділ)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055" w:rsidRPr="00492055" w:rsidRDefault="00492055" w:rsidP="00492055">
            <w:pPr>
              <w:framePr w:w="9398" w:wrap="notBeside" w:vAnchor="text" w:hAnchor="text" w:xAlign="center" w:y="1"/>
              <w:spacing w:line="26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92055">
              <w:rPr>
                <w:rFonts w:ascii="Times New Roman" w:eastAsia="Times New Roman" w:hAnsi="Times New Roman" w:cs="Times New Roman"/>
                <w:sz w:val="28"/>
                <w:szCs w:val="28"/>
              </w:rPr>
              <w:t>с.Червона</w:t>
            </w:r>
            <w:proofErr w:type="spellEnd"/>
            <w:r w:rsidRPr="00492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Діброва</w:t>
            </w:r>
          </w:p>
        </w:tc>
      </w:tr>
      <w:tr w:rsidR="00492055" w:rsidRPr="00492055" w:rsidTr="003C56BE">
        <w:trPr>
          <w:trHeight w:hRule="exact" w:val="95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055" w:rsidRPr="00492055" w:rsidRDefault="00492055" w:rsidP="00492055">
            <w:pPr>
              <w:framePr w:w="9398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205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055" w:rsidRPr="00492055" w:rsidRDefault="00492055" w:rsidP="00492055">
            <w:pPr>
              <w:framePr w:w="9398" w:wrap="notBeside" w:vAnchor="text" w:hAnchor="text" w:xAlign="center" w:y="1"/>
              <w:spacing w:line="37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2055">
              <w:rPr>
                <w:rFonts w:ascii="Times New Roman" w:eastAsia="Times New Roman" w:hAnsi="Times New Roman" w:cs="Times New Roman"/>
                <w:sz w:val="28"/>
                <w:szCs w:val="28"/>
              </w:rPr>
              <w:t>Слобідський НВК (дошкільний підрозділ)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055" w:rsidRPr="00492055" w:rsidRDefault="00492055" w:rsidP="00492055">
            <w:pPr>
              <w:framePr w:w="9398" w:wrap="notBeside" w:vAnchor="text" w:hAnchor="text" w:xAlign="center" w:y="1"/>
              <w:spacing w:line="26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92055">
              <w:rPr>
                <w:rFonts w:ascii="Times New Roman" w:eastAsia="Times New Roman" w:hAnsi="Times New Roman" w:cs="Times New Roman"/>
                <w:sz w:val="28"/>
                <w:szCs w:val="28"/>
              </w:rPr>
              <w:t>с.Слобідка</w:t>
            </w:r>
            <w:proofErr w:type="spellEnd"/>
          </w:p>
        </w:tc>
      </w:tr>
      <w:tr w:rsidR="00492055" w:rsidRPr="00492055" w:rsidTr="003C56BE">
        <w:trPr>
          <w:trHeight w:hRule="exact" w:val="95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055" w:rsidRPr="00492055" w:rsidRDefault="00492055" w:rsidP="00492055">
            <w:pPr>
              <w:framePr w:w="9398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205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055" w:rsidRPr="00492055" w:rsidRDefault="00492055" w:rsidP="00492055">
            <w:pPr>
              <w:framePr w:w="9398" w:wrap="notBeside" w:vAnchor="text" w:hAnchor="text" w:xAlign="center" w:y="1"/>
              <w:spacing w:line="3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92055">
              <w:rPr>
                <w:rFonts w:ascii="Times New Roman" w:eastAsia="Times New Roman" w:hAnsi="Times New Roman" w:cs="Times New Roman"/>
                <w:sz w:val="28"/>
                <w:szCs w:val="28"/>
              </w:rPr>
              <w:t>Димківський</w:t>
            </w:r>
            <w:proofErr w:type="spellEnd"/>
            <w:r w:rsidRPr="00492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НВК (дошкільний підрозділ)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055" w:rsidRPr="00492055" w:rsidRDefault="00492055" w:rsidP="00492055">
            <w:pPr>
              <w:framePr w:w="9398" w:wrap="notBeside" w:vAnchor="text" w:hAnchor="text" w:xAlign="center" w:y="1"/>
              <w:spacing w:line="26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92055">
              <w:rPr>
                <w:rFonts w:ascii="Times New Roman" w:eastAsia="Times New Roman" w:hAnsi="Times New Roman" w:cs="Times New Roman"/>
                <w:sz w:val="28"/>
                <w:szCs w:val="28"/>
              </w:rPr>
              <w:t>с.Димка</w:t>
            </w:r>
            <w:proofErr w:type="spellEnd"/>
          </w:p>
        </w:tc>
      </w:tr>
      <w:tr w:rsidR="00492055" w:rsidRPr="00492055" w:rsidTr="003C56BE">
        <w:trPr>
          <w:trHeight w:hRule="exact" w:val="59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055" w:rsidRPr="00492055" w:rsidRDefault="00492055" w:rsidP="00492055">
            <w:pPr>
              <w:framePr w:w="9398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205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55" w:rsidRPr="00492055" w:rsidRDefault="0010375B" w:rsidP="00492055">
            <w:pPr>
              <w:framePr w:w="9398" w:wrap="notBeside" w:vAnchor="text" w:hAnchor="text" w:xAlign="center" w:y="1"/>
              <w:spacing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Новововчинецьке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ОЗО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55" w:rsidRPr="00492055" w:rsidRDefault="00492055" w:rsidP="00492055">
            <w:pPr>
              <w:framePr w:w="9398" w:wrap="notBeside" w:vAnchor="text" w:hAnchor="text" w:xAlign="center" w:y="1"/>
              <w:spacing w:line="26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92055">
              <w:rPr>
                <w:rFonts w:ascii="Times New Roman" w:eastAsia="Times New Roman" w:hAnsi="Times New Roman" w:cs="Times New Roman"/>
                <w:sz w:val="28"/>
                <w:szCs w:val="28"/>
              </w:rPr>
              <w:t>с.Новий</w:t>
            </w:r>
            <w:proofErr w:type="spellEnd"/>
            <w:r w:rsidRPr="00492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055">
              <w:rPr>
                <w:rFonts w:ascii="Times New Roman" w:eastAsia="Times New Roman" w:hAnsi="Times New Roman" w:cs="Times New Roman"/>
                <w:sz w:val="28"/>
                <w:szCs w:val="28"/>
              </w:rPr>
              <w:t>Вовчинець</w:t>
            </w:r>
            <w:proofErr w:type="spellEnd"/>
          </w:p>
        </w:tc>
      </w:tr>
    </w:tbl>
    <w:p w:rsidR="00492055" w:rsidRPr="00492055" w:rsidRDefault="00492055" w:rsidP="00492055">
      <w:pPr>
        <w:rPr>
          <w:sz w:val="28"/>
          <w:szCs w:val="28"/>
        </w:rPr>
      </w:pPr>
    </w:p>
    <w:p w:rsidR="00492055" w:rsidRDefault="00492055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AB" w:rsidRDefault="005B3CAB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AB" w:rsidRDefault="005B3CAB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AB" w:rsidRDefault="005B3CAB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AB" w:rsidRDefault="005B3CAB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AB" w:rsidRDefault="005B3CAB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AB" w:rsidRDefault="005B3CAB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AB" w:rsidRDefault="005B3CAB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AB" w:rsidRDefault="005B3CAB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AB" w:rsidRDefault="005B3CAB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AB" w:rsidRDefault="005B3CAB" w:rsidP="005B3CAB">
      <w:pPr>
        <w:spacing w:line="322" w:lineRule="exact"/>
        <w:ind w:left="6300" w:right="4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Додаток 2 до рішення</w:t>
      </w:r>
      <w:r w:rsidRPr="005B3CAB">
        <w:rPr>
          <w:rFonts w:ascii="Times New Roman" w:eastAsia="Times New Roman" w:hAnsi="Times New Roman" w:cs="Times New Roman"/>
          <w:sz w:val="26"/>
          <w:szCs w:val="26"/>
        </w:rPr>
        <w:t xml:space="preserve"> виконавчого комі </w:t>
      </w:r>
    </w:p>
    <w:p w:rsidR="005B3CAB" w:rsidRDefault="005B3CAB" w:rsidP="005B3CAB">
      <w:pPr>
        <w:spacing w:line="322" w:lineRule="exact"/>
        <w:ind w:left="6300" w:right="4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5B3CAB">
        <w:rPr>
          <w:rFonts w:ascii="Times New Roman" w:eastAsia="Times New Roman" w:hAnsi="Times New Roman" w:cs="Times New Roman"/>
          <w:sz w:val="26"/>
          <w:szCs w:val="26"/>
        </w:rPr>
        <w:t>либоцької селищної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ради </w:t>
      </w:r>
    </w:p>
    <w:p w:rsidR="005B3CAB" w:rsidRPr="005B3CAB" w:rsidRDefault="005B3CAB" w:rsidP="005B3CAB">
      <w:pPr>
        <w:spacing w:line="322" w:lineRule="exact"/>
        <w:ind w:left="6300" w:right="4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B3CAB">
        <w:rPr>
          <w:rFonts w:ascii="Times New Roman" w:eastAsia="Times New Roman" w:hAnsi="Times New Roman" w:cs="Times New Roman"/>
          <w:sz w:val="26"/>
          <w:szCs w:val="26"/>
        </w:rPr>
        <w:t xml:space="preserve"> від 28.04.2021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№4/</w:t>
      </w:r>
      <w:r w:rsidR="00196B96">
        <w:rPr>
          <w:rFonts w:ascii="Times New Roman" w:eastAsia="Times New Roman" w:hAnsi="Times New Roman" w:cs="Times New Roman"/>
          <w:sz w:val="26"/>
          <w:szCs w:val="26"/>
        </w:rPr>
        <w:t>43</w:t>
      </w:r>
    </w:p>
    <w:p w:rsidR="005B3CAB" w:rsidRPr="005B3CAB" w:rsidRDefault="005B3CAB" w:rsidP="005B3CAB">
      <w:pPr>
        <w:framePr w:w="9461" w:wrap="notBeside" w:vAnchor="text" w:hAnchor="text" w:xAlign="center" w:y="1"/>
        <w:spacing w:line="235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B3CAB">
        <w:rPr>
          <w:rFonts w:ascii="Times New Roman" w:eastAsia="Times New Roman" w:hAnsi="Times New Roman" w:cs="Times New Roman"/>
          <w:b/>
          <w:bCs/>
          <w:sz w:val="26"/>
          <w:szCs w:val="26"/>
        </w:rPr>
        <w:t>ПЕРЕЛІК</w:t>
      </w:r>
    </w:p>
    <w:p w:rsidR="005B3CAB" w:rsidRPr="005B3CAB" w:rsidRDefault="005B3CAB" w:rsidP="005B3CAB">
      <w:pPr>
        <w:framePr w:w="9461" w:wrap="notBeside" w:vAnchor="text" w:hAnchor="text" w:xAlign="center" w:y="1"/>
        <w:spacing w:line="235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B3CAB">
        <w:rPr>
          <w:rFonts w:ascii="Times New Roman" w:eastAsia="Times New Roman" w:hAnsi="Times New Roman" w:cs="Times New Roman"/>
          <w:sz w:val="18"/>
          <w:szCs w:val="18"/>
        </w:rPr>
        <w:t>територій обслуговування (населених пунктів), закріплених за закладами освіти Глибоцької ТГ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2693"/>
        <w:gridCol w:w="5918"/>
      </w:tblGrid>
      <w:tr w:rsidR="005B3CAB" w:rsidRPr="005B3CAB" w:rsidTr="00196B96">
        <w:trPr>
          <w:trHeight w:hRule="exact"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5B3CAB" w:rsidRPr="005B3CAB" w:rsidRDefault="005B3CAB" w:rsidP="005B3CAB">
            <w:pPr>
              <w:framePr w:w="9461" w:wrap="notBeside" w:vAnchor="text" w:hAnchor="text" w:xAlign="center" w:y="1"/>
              <w:spacing w:before="60"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C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C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Заклад освіти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C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Назва населеного пункту, вулиць та провулків</w:t>
            </w:r>
          </w:p>
        </w:tc>
      </w:tr>
      <w:tr w:rsidR="005B3CAB" w:rsidRPr="005B3CAB" w:rsidTr="00196B96">
        <w:trPr>
          <w:trHeight w:hRule="exact" w:val="39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Глибоцька гімназія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C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смт Глибока вулиці: </w:t>
            </w:r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Героїв Небесної Сотні (від будинку № будинку №100, від будинку №2 до будинку №97); 10-ї річ Незалежності України , Польова, Паркова,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Д.Галишд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Сокирянська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 Степова, Київська, Одеська, Полтавська,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Віннт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Сонячна, Запорізька, Українська,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Д.Щербань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Н.Ткач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Буковинська,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Б.Хмельницького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Цвинтарна,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Молдавс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С.Петлюри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Соборності України,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М.Грушевського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В.Івасі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Канюка, Миру, Зелена,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В.Стуса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Н.Яремчука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Л.Українки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І.Фра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Новицького,</w:t>
            </w:r>
          </w:p>
          <w:p w:rsidR="005B3CAB" w:rsidRPr="005B3CAB" w:rsidRDefault="005B3CAB" w:rsidP="005B3CAB">
            <w:pPr>
              <w:framePr w:w="9461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14-гвардійської дивізії,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В.Чорновола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Немирівська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Прип’ятсь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Лісна, Конотопська,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Путилівська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Юлдашева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П.Сагайдач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Січових Стрільців,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Снятинська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Чортківська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5B3C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провулки: </w:t>
            </w:r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Центральний -1, Виконкомівський , 1-ий Польовий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ий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Польовий, Український , Соборності України,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Сонячни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Степовий, Лісний 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Немирівський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Житомирський 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Стрийськв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П.Сагайдачного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Снятинський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Путилівський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B3CAB" w:rsidRPr="005B3CAB" w:rsidTr="001557D3">
        <w:trPr>
          <w:trHeight w:hRule="exact" w:val="415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Глибопький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ліцей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C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смт Глибока вулиці: </w:t>
            </w:r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Гагаріна,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І.Бойко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Шевченка, Борців за во України, Гомельська,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Вашківська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Хотинська,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Обертинсь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Бобруйська, Виноградівська, Заболотна, Мінська,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Лужансь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Першотравнева, Привокзальна, Вокзальна, Базарна, Будівельник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Л.Кобилиці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залізничні будки, Героїв Небесної Сотні залізничним мостом, Буковинського Віче, Героїв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Н.Левицького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Пирогова, Довбуша,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О.Кошового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Заводсьі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Є.Коновальця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Нагірна,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Алекулова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Космонавтів, Вишнева,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Садої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Ю.Федьковича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Коцюбинського,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О.Кобилянської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Є.Гакмаї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Фастівська,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Яготинська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Молодіжна, Чернівецька, 24 серпі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Сучавська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Дружби народів,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Об’їздна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О.Доброго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Я.Мудрог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Заставнянська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З.Космодемянської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М.Марченка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В.Симоненк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Новосибірська, Річкова,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В.Великого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Благовісна,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Я.Стецьк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С.Єфремова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Чумацька,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П.Дорошенка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П.Чубинського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5B3C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провулки: </w:t>
            </w:r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Буковинського Віче, Фастівський,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О.Кобилянськс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Гагаріна, Глибоцький, Базар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ний,Першотравневий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, 2-й Центральний.</w:t>
            </w:r>
          </w:p>
        </w:tc>
      </w:tr>
      <w:tr w:rsidR="005B3CAB" w:rsidRPr="005B3CAB" w:rsidTr="001557D3">
        <w:trPr>
          <w:trHeight w:hRule="exact" w:val="4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Черепковецький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ЗЗСО І-ІІІ ст.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Черепківці</w:t>
            </w:r>
            <w:proofErr w:type="spellEnd"/>
          </w:p>
        </w:tc>
      </w:tr>
      <w:tr w:rsidR="005B3CAB" w:rsidRPr="005B3CAB" w:rsidTr="001557D3">
        <w:trPr>
          <w:trHeight w:hRule="exact" w:val="24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Михайлівський НВК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с. Михайлівна</w:t>
            </w:r>
          </w:p>
        </w:tc>
      </w:tr>
      <w:tr w:rsidR="005B3CAB" w:rsidRPr="005B3CAB" w:rsidTr="001557D3">
        <w:trPr>
          <w:trHeight w:hRule="exact" w:val="2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Червонодібровський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НВК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с. Червона Діброва</w:t>
            </w:r>
          </w:p>
        </w:tc>
      </w:tr>
      <w:tr w:rsidR="005B3CAB" w:rsidRPr="005B3CAB" w:rsidTr="001557D3">
        <w:trPr>
          <w:trHeight w:hRule="exact" w:val="2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Новововчинецьке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Новий </w:t>
            </w: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Вовчинець</w:t>
            </w:r>
            <w:proofErr w:type="spellEnd"/>
          </w:p>
        </w:tc>
      </w:tr>
      <w:tr w:rsidR="005B3CAB" w:rsidRPr="005B3CAB" w:rsidTr="001557D3">
        <w:trPr>
          <w:trHeight w:hRule="exact" w:val="2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Стерченська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ЗОШ І-ІІІ ст.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с.Стерче</w:t>
            </w:r>
            <w:proofErr w:type="spellEnd"/>
          </w:p>
        </w:tc>
      </w:tr>
      <w:tr w:rsidR="005B3CAB" w:rsidRPr="005B3CAB" w:rsidTr="001557D3">
        <w:trPr>
          <w:trHeight w:hRule="exact" w:val="2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Опришенська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ЗОШ І-ІІІ ст.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с.Опришени</w:t>
            </w:r>
            <w:proofErr w:type="spellEnd"/>
          </w:p>
        </w:tc>
      </w:tr>
      <w:tr w:rsidR="005B3CAB" w:rsidRPr="005B3CAB" w:rsidTr="001557D3">
        <w:trPr>
          <w:trHeight w:hRule="exact" w:val="2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Слобідський НВК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с.Слобідка</w:t>
            </w:r>
            <w:proofErr w:type="spellEnd"/>
          </w:p>
        </w:tc>
      </w:tr>
      <w:tr w:rsidR="005B3CAB" w:rsidRPr="005B3CAB" w:rsidTr="001557D3">
        <w:trPr>
          <w:trHeight w:hRule="exact" w:val="25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Димківський</w:t>
            </w:r>
            <w:proofErr w:type="spellEnd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НВК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CAB" w:rsidRPr="005B3CAB" w:rsidRDefault="005B3CAB" w:rsidP="005B3CAB">
            <w:pPr>
              <w:framePr w:w="9461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B3CAB">
              <w:rPr>
                <w:rFonts w:ascii="Times New Roman" w:eastAsia="Times New Roman" w:hAnsi="Times New Roman" w:cs="Times New Roman"/>
                <w:sz w:val="18"/>
                <w:szCs w:val="18"/>
              </w:rPr>
              <w:t>с.Димка</w:t>
            </w:r>
            <w:proofErr w:type="spellEnd"/>
          </w:p>
        </w:tc>
      </w:tr>
    </w:tbl>
    <w:p w:rsidR="005B3CAB" w:rsidRPr="005B3CAB" w:rsidRDefault="005B3CAB" w:rsidP="005B3CAB">
      <w:pPr>
        <w:rPr>
          <w:rFonts w:ascii="Times New Roman" w:hAnsi="Times New Roman" w:cs="Times New Roman"/>
          <w:sz w:val="2"/>
          <w:szCs w:val="2"/>
        </w:rPr>
      </w:pPr>
    </w:p>
    <w:p w:rsidR="005B3CAB" w:rsidRPr="005B3CAB" w:rsidRDefault="005B3CAB" w:rsidP="004C6F6D">
      <w:pPr>
        <w:framePr w:h="182" w:wrap="around" w:vAnchor="text" w:hAnchor="margin" w:x="4751" w:y="11"/>
        <w:spacing w:line="17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B3CAB" w:rsidRPr="005B3CAB" w:rsidRDefault="004C6F6D" w:rsidP="005B3CAB">
      <w:pPr>
        <w:spacing w:before="1140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Керуючий справами виконкому                                                                  Ілля Лопуляк</w:t>
      </w:r>
      <w:bookmarkStart w:id="1" w:name="_GoBack"/>
      <w:bookmarkEnd w:id="1"/>
    </w:p>
    <w:p w:rsidR="005B3CAB" w:rsidRPr="003D1631" w:rsidRDefault="005B3CAB" w:rsidP="0060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3CAB" w:rsidRPr="003D1631" w:rsidSect="003D1631">
      <w:pgSz w:w="11909" w:h="16838"/>
      <w:pgMar w:top="443" w:right="1584" w:bottom="376" w:left="10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E0A6D"/>
    <w:multiLevelType w:val="multilevel"/>
    <w:tmpl w:val="555C1A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0A"/>
    <w:rsid w:val="0010375B"/>
    <w:rsid w:val="0012746E"/>
    <w:rsid w:val="00196B96"/>
    <w:rsid w:val="003D1631"/>
    <w:rsid w:val="00492055"/>
    <w:rsid w:val="004C3053"/>
    <w:rsid w:val="004C6F6D"/>
    <w:rsid w:val="005B3CAB"/>
    <w:rsid w:val="00607C21"/>
    <w:rsid w:val="0098380A"/>
    <w:rsid w:val="00A0664C"/>
    <w:rsid w:val="00C4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E634"/>
  <w15:chartTrackingRefBased/>
  <w15:docId w15:val="{3125D596-6347-43E8-B8AE-4E3BC21B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16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D16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3D16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3D16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163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3D1631"/>
    <w:pPr>
      <w:shd w:val="clear" w:color="auto" w:fill="FFFFFF"/>
      <w:spacing w:before="180" w:after="90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3D1631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3936</Words>
  <Characters>2245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2021-05-21T05:30:00Z</dcterms:created>
  <dcterms:modified xsi:type="dcterms:W3CDTF">2021-05-21T05:46:00Z</dcterms:modified>
</cp:coreProperties>
</file>