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92" w:rsidRDefault="00447E92" w:rsidP="00447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</w:rPr>
      </w:pPr>
      <w:r w:rsidRPr="00447E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</w:rPr>
        <w:t xml:space="preserve">Територія обслуговування закріплена за  комунальним </w:t>
      </w:r>
      <w:r w:rsidR="00C80CF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</w:rPr>
        <w:t>закладом «Харківський ліцей № 104</w:t>
      </w:r>
      <w:r w:rsidRPr="00447E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</w:rPr>
        <w:t xml:space="preserve"> Харківської міської ради» </w:t>
      </w:r>
    </w:p>
    <w:p w:rsidR="00447E92" w:rsidRDefault="00447E92" w:rsidP="00447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</w:rPr>
      </w:pPr>
      <w:r w:rsidRPr="00447E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</w:rPr>
        <w:t>на 2024/2025 навчальний рік</w:t>
      </w:r>
    </w:p>
    <w:p w:rsidR="007C0B4C" w:rsidRDefault="00447E92" w:rsidP="00447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</w:rPr>
      </w:pPr>
      <w:r w:rsidRPr="00447E9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</w:rPr>
        <w:t>(відповідно до наказу Адміністрації Індустріального району Харківської міської ради від 29.09.2023 № 52 «Про визначення і закріплення територій обслуговування  за закладами загальної середньої освіти Індустріального району м.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</w:rPr>
        <w:t xml:space="preserve"> </w:t>
      </w:r>
      <w:r w:rsidRPr="00447E9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</w:rPr>
        <w:t>Харкова у 2024/2025 навчальному році)</w:t>
      </w:r>
    </w:p>
    <w:p w:rsidR="00447E92" w:rsidRDefault="00447E92" w:rsidP="00447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</w:rPr>
      </w:pPr>
    </w:p>
    <w:p w:rsidR="00447E92" w:rsidRDefault="00447E92" w:rsidP="00447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</w:rPr>
      </w:pPr>
    </w:p>
    <w:p w:rsidR="00447E92" w:rsidRPr="00F97679" w:rsidRDefault="00A7728F" w:rsidP="00F976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</w:rPr>
        <w:t>вул.Біблика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</w:rPr>
        <w:t xml:space="preserve"> 35, 37/8,</w:t>
      </w:r>
      <w:r w:rsidR="00F97679" w:rsidRPr="00F9767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</w:rPr>
        <w:t xml:space="preserve"> 41, 43, 47, 49</w:t>
      </w:r>
    </w:p>
    <w:p w:rsidR="00F97679" w:rsidRPr="00F97679" w:rsidRDefault="00F97679" w:rsidP="00F976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</w:rPr>
      </w:pPr>
      <w:r w:rsidRPr="00F9767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</w:rPr>
        <w:t>вул. Верстатобудівна 2, 3, 5, 6, 8, 9</w:t>
      </w:r>
    </w:p>
    <w:p w:rsidR="00F97679" w:rsidRPr="00F97679" w:rsidRDefault="00F97679" w:rsidP="00F976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</w:rPr>
      </w:pPr>
      <w:r w:rsidRPr="00F9767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</w:rPr>
        <w:t>вул.12 Квітня 4, 5, 6, 7, 8</w:t>
      </w:r>
    </w:p>
    <w:p w:rsidR="00F97679" w:rsidRPr="00F97679" w:rsidRDefault="00F97679" w:rsidP="00F976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</w:rPr>
      </w:pPr>
      <w:r w:rsidRPr="00F9767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</w:rPr>
        <w:t>вул.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</w:rPr>
        <w:t xml:space="preserve"> </w:t>
      </w:r>
      <w:r w:rsidRPr="00F9767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</w:rPr>
        <w:t>Миру 36, 38/4, 40/5, 42, 44, 46, 46-А, 46-Б, 48/1, 50, 51, 52/2, 53, 54/1, 56, 56-А, 60, 62, 64, 66</w:t>
      </w:r>
    </w:p>
    <w:p w:rsidR="00F97679" w:rsidRPr="00F97679" w:rsidRDefault="00F97679" w:rsidP="00F976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</w:rPr>
      </w:pPr>
      <w:r w:rsidRPr="00F9767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</w:rPr>
        <w:t>проспект Індустріальний 6, 7, 9, 11, 13</w:t>
      </w:r>
    </w:p>
    <w:p w:rsidR="00F97679" w:rsidRPr="00F97679" w:rsidRDefault="00F97679" w:rsidP="00F976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</w:rPr>
      </w:pPr>
      <w:r w:rsidRPr="00F9767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</w:rPr>
        <w:t>проспект Героїв Харкова 268, 268-А, 268-Б, 268-В, 268-Г, 270-Д, 272,  272-В, 272-Г, 272-Д</w:t>
      </w:r>
    </w:p>
    <w:p w:rsidR="00806190" w:rsidRPr="00447E92" w:rsidRDefault="00806190">
      <w:pPr>
        <w:rPr>
          <w:sz w:val="28"/>
          <w:szCs w:val="28"/>
        </w:rPr>
      </w:pPr>
    </w:p>
    <w:sectPr w:rsidR="00806190" w:rsidRPr="00447E92" w:rsidSect="00D37C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041"/>
    <w:multiLevelType w:val="hybridMultilevel"/>
    <w:tmpl w:val="ECFAE77E"/>
    <w:lvl w:ilvl="0" w:tplc="60FE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643"/>
    <w:rsid w:val="00447E92"/>
    <w:rsid w:val="00620B4A"/>
    <w:rsid w:val="007A1643"/>
    <w:rsid w:val="007C0B4C"/>
    <w:rsid w:val="00806190"/>
    <w:rsid w:val="009C49B3"/>
    <w:rsid w:val="00A7728F"/>
    <w:rsid w:val="00C80CFB"/>
    <w:rsid w:val="00D37CBB"/>
    <w:rsid w:val="00F9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BB"/>
  </w:style>
  <w:style w:type="paragraph" w:styleId="3">
    <w:name w:val="heading 3"/>
    <w:basedOn w:val="a"/>
    <w:link w:val="30"/>
    <w:uiPriority w:val="9"/>
    <w:qFormat/>
    <w:rsid w:val="007C0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0B4C"/>
    <w:rPr>
      <w:rFonts w:ascii="Times New Roman" w:eastAsia="Times New Roman" w:hAnsi="Times New Roman" w:cs="Times New Roman"/>
      <w:b/>
      <w:bCs/>
      <w:kern w:val="0"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7C0B4C"/>
    <w:rPr>
      <w:color w:val="0000FF"/>
      <w:u w:val="single"/>
    </w:rPr>
  </w:style>
  <w:style w:type="character" w:styleId="a4">
    <w:name w:val="Emphasis"/>
    <w:basedOn w:val="a0"/>
    <w:uiPriority w:val="20"/>
    <w:qFormat/>
    <w:rsid w:val="007C0B4C"/>
    <w:rPr>
      <w:i/>
      <w:iCs/>
    </w:rPr>
  </w:style>
  <w:style w:type="character" w:styleId="a5">
    <w:name w:val="Strong"/>
    <w:basedOn w:val="a0"/>
    <w:uiPriority w:val="22"/>
    <w:qFormat/>
    <w:rsid w:val="007C0B4C"/>
    <w:rPr>
      <w:b/>
      <w:bCs/>
    </w:rPr>
  </w:style>
  <w:style w:type="character" w:customStyle="1" w:styleId="readmsghead-comma">
    <w:name w:val="readmsg__head-comma"/>
    <w:basedOn w:val="a0"/>
    <w:rsid w:val="007C0B4C"/>
  </w:style>
  <w:style w:type="character" w:customStyle="1" w:styleId="xfmc1">
    <w:name w:val="xfmc1"/>
    <w:basedOn w:val="a0"/>
    <w:rsid w:val="007C0B4C"/>
  </w:style>
  <w:style w:type="character" w:customStyle="1" w:styleId="UnresolvedMention">
    <w:name w:val="Unresolved Mention"/>
    <w:basedOn w:val="a0"/>
    <w:uiPriority w:val="99"/>
    <w:semiHidden/>
    <w:unhideWhenUsed/>
    <w:rsid w:val="007C0B4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97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E0E4"/>
            <w:right w:val="none" w:sz="0" w:space="0" w:color="auto"/>
          </w:divBdr>
          <w:divsChild>
            <w:div w:id="1592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7021">
                  <w:marLeft w:val="225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сш 104 секретарь</cp:lastModifiedBy>
  <cp:revision>5</cp:revision>
  <cp:lastPrinted>2024-04-04T10:06:00Z</cp:lastPrinted>
  <dcterms:created xsi:type="dcterms:W3CDTF">2024-04-09T11:31:00Z</dcterms:created>
  <dcterms:modified xsi:type="dcterms:W3CDTF">2024-04-09T12:08:00Z</dcterms:modified>
</cp:coreProperties>
</file>