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2B" w:rsidRPr="007B495F" w:rsidRDefault="00E1022B" w:rsidP="00E1022B">
      <w:pPr>
        <w:shd w:val="clear" w:color="auto" w:fill="FFFFFF"/>
        <w:spacing w:after="36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54E51"/>
          <w:kern w:val="36"/>
          <w:sz w:val="48"/>
          <w:szCs w:val="48"/>
          <w:lang w:eastAsia="uk-UA"/>
        </w:rPr>
      </w:pPr>
      <w:bookmarkStart w:id="0" w:name="_GoBack"/>
      <w:bookmarkEnd w:id="0"/>
      <w:r w:rsidRPr="007B495F">
        <w:rPr>
          <w:rFonts w:ascii="Times New Roman" w:eastAsia="Times New Roman" w:hAnsi="Times New Roman" w:cs="Times New Roman"/>
          <w:b/>
          <w:bCs/>
          <w:caps/>
          <w:color w:val="454E51"/>
          <w:kern w:val="36"/>
          <w:sz w:val="48"/>
          <w:szCs w:val="48"/>
          <w:lang w:eastAsia="uk-UA"/>
        </w:rPr>
        <w:t>тЕРИТОРІЯ ОБСЛУГОВУВАННЯ</w:t>
      </w:r>
    </w:p>
    <w:p w:rsidR="00B94232" w:rsidRDefault="00B94232" w:rsidP="00B942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1022B" w:rsidRPr="008D66CB" w:rsidRDefault="00B94232" w:rsidP="00B94232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454E51"/>
          <w:sz w:val="28"/>
          <w:szCs w:val="28"/>
          <w:shd w:val="clear" w:color="auto" w:fill="FFFFFF"/>
        </w:rPr>
      </w:pPr>
      <w:r w:rsidRPr="00136590">
        <w:rPr>
          <w:rFonts w:ascii="Times New Roman" w:hAnsi="Times New Roman"/>
          <w:sz w:val="28"/>
          <w:szCs w:val="28"/>
        </w:rPr>
        <w:t xml:space="preserve">Керуючись ст. 53 Конституції України, ст. 30 та 66 Закону України «Про освіту», ст. 8 Закону України «Про повну загальну середню освіту», Постановою Кабінету Міністрів України від 13.09.2017 № 684 «Про затвердження Порядку ведення обліку дітей дошкільного, шкільного віку та учнів» </w:t>
      </w:r>
      <w:r>
        <w:rPr>
          <w:rFonts w:ascii="Times New Roman" w:hAnsi="Times New Roman"/>
          <w:sz w:val="28"/>
          <w:szCs w:val="28"/>
        </w:rPr>
        <w:t>(</w:t>
      </w:r>
      <w:r w:rsidRPr="00136590">
        <w:rPr>
          <w:rFonts w:ascii="Times New Roman" w:hAnsi="Times New Roman"/>
          <w:sz w:val="28"/>
          <w:szCs w:val="28"/>
        </w:rPr>
        <w:t>зі змінами</w:t>
      </w:r>
      <w:r>
        <w:rPr>
          <w:rFonts w:ascii="Times New Roman" w:hAnsi="Times New Roman"/>
          <w:sz w:val="28"/>
          <w:szCs w:val="28"/>
        </w:rPr>
        <w:t>)</w:t>
      </w:r>
      <w:r w:rsidRPr="001365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590">
        <w:rPr>
          <w:rFonts w:ascii="Times New Roman" w:hAnsi="Times New Roman"/>
          <w:sz w:val="28"/>
          <w:szCs w:val="28"/>
        </w:rPr>
        <w:t>, наказом Міністерства освіти і науки України від 16.04.2018 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136590">
        <w:rPr>
          <w:rFonts w:ascii="Times New Roman" w:hAnsi="Times New Roman"/>
          <w:sz w:val="28"/>
          <w:szCs w:val="28"/>
        </w:rPr>
        <w:t>, на виконання рішення виконавчого комітету Те</w:t>
      </w:r>
      <w:r>
        <w:rPr>
          <w:rFonts w:ascii="Times New Roman" w:hAnsi="Times New Roman"/>
          <w:sz w:val="28"/>
          <w:szCs w:val="28"/>
        </w:rPr>
        <w:t>рнопільської міської ради від 26.02.2025 № 236</w:t>
      </w:r>
      <w:r w:rsidRPr="00136590">
        <w:rPr>
          <w:rFonts w:ascii="Times New Roman" w:hAnsi="Times New Roman"/>
          <w:sz w:val="28"/>
          <w:szCs w:val="28"/>
        </w:rPr>
        <w:t xml:space="preserve"> «Про закріплення території обслуговування за закладами дошкільної та за</w:t>
      </w:r>
      <w:r>
        <w:rPr>
          <w:rFonts w:ascii="Times New Roman" w:hAnsi="Times New Roman"/>
          <w:sz w:val="28"/>
          <w:szCs w:val="28"/>
        </w:rPr>
        <w:t>гальної середньої освіти на 2025 - 2026</w:t>
      </w:r>
      <w:r w:rsidRPr="00136590">
        <w:rPr>
          <w:rFonts w:ascii="Times New Roman" w:hAnsi="Times New Roman"/>
          <w:sz w:val="28"/>
          <w:szCs w:val="28"/>
        </w:rPr>
        <w:t xml:space="preserve"> навчальний рік», </w:t>
      </w:r>
      <w:r>
        <w:rPr>
          <w:rFonts w:ascii="Times New Roman" w:hAnsi="Times New Roman"/>
          <w:sz w:val="28"/>
          <w:szCs w:val="28"/>
        </w:rPr>
        <w:t>наказу управління освіти і науки Тернопільської міської ради від 26.02.2025 № 55 «</w:t>
      </w:r>
      <w:r w:rsidRPr="00136590">
        <w:rPr>
          <w:rFonts w:ascii="Times New Roman" w:hAnsi="Times New Roman"/>
          <w:sz w:val="28"/>
          <w:szCs w:val="28"/>
        </w:rPr>
        <w:t>Про закріплення території обслуговування за закладами дошкільної та за</w:t>
      </w:r>
      <w:r>
        <w:rPr>
          <w:rFonts w:ascii="Times New Roman" w:hAnsi="Times New Roman"/>
          <w:sz w:val="28"/>
          <w:szCs w:val="28"/>
        </w:rPr>
        <w:t>гальної середньої освіти на 2025 - 2026</w:t>
      </w:r>
      <w:r w:rsidRPr="00136590">
        <w:rPr>
          <w:rFonts w:ascii="Times New Roman" w:hAnsi="Times New Roman"/>
          <w:sz w:val="28"/>
          <w:szCs w:val="28"/>
        </w:rPr>
        <w:t xml:space="preserve"> навчальний рік</w:t>
      </w:r>
      <w:r>
        <w:rPr>
          <w:rFonts w:ascii="Times New Roman" w:hAnsi="Times New Roman"/>
          <w:sz w:val="28"/>
          <w:szCs w:val="28"/>
        </w:rPr>
        <w:t>»</w:t>
      </w:r>
      <w:r w:rsidRPr="004E4698">
        <w:rPr>
          <w:rFonts w:ascii="Times New Roman" w:hAnsi="Times New Roman"/>
          <w:sz w:val="28"/>
          <w:szCs w:val="28"/>
        </w:rPr>
        <w:t xml:space="preserve">, з метою забезпечення прозорості, відкритості, запровадження єдиного підходу до зарахування дітей до першого класу Тернопільської спеціалізованої школи І-ІІІ ступенів </w:t>
      </w:r>
      <w:r>
        <w:rPr>
          <w:rFonts w:ascii="Times New Roman" w:hAnsi="Times New Roman"/>
          <w:sz w:val="28"/>
          <w:szCs w:val="28"/>
        </w:rPr>
        <w:t xml:space="preserve">№5 </w:t>
      </w:r>
      <w:r w:rsidRPr="004E4698">
        <w:rPr>
          <w:rFonts w:ascii="Times New Roman" w:hAnsi="Times New Roman"/>
          <w:sz w:val="28"/>
          <w:szCs w:val="28"/>
        </w:rPr>
        <w:t>з поглибленим вивченням іноземних м</w:t>
      </w:r>
      <w:r>
        <w:rPr>
          <w:rFonts w:ascii="Times New Roman" w:hAnsi="Times New Roman"/>
          <w:sz w:val="28"/>
          <w:szCs w:val="28"/>
        </w:rPr>
        <w:t xml:space="preserve">ов Тернопільської міської ради </w:t>
      </w:r>
      <w:r w:rsidRPr="004E4698">
        <w:rPr>
          <w:rFonts w:ascii="Times New Roman" w:hAnsi="Times New Roman"/>
          <w:sz w:val="28"/>
          <w:szCs w:val="28"/>
        </w:rPr>
        <w:t xml:space="preserve">Тернопільської області </w:t>
      </w:r>
      <w:r w:rsidR="00E1022B" w:rsidRPr="005A773E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>до території</w:t>
      </w:r>
      <w:r w:rsidR="00E1022B" w:rsidRPr="005A773E">
        <w:rPr>
          <w:rFonts w:ascii="Times New Roman" w:eastAsia="Times New Roman" w:hAnsi="Times New Roman" w:cs="Times New Roman"/>
          <w:color w:val="454E51"/>
          <w:sz w:val="28"/>
          <w:szCs w:val="28"/>
          <w:lang w:eastAsia="uk-UA"/>
        </w:rPr>
        <w:t xml:space="preserve"> </w:t>
      </w:r>
      <w:r w:rsidR="00E1022B" w:rsidRPr="005A773E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>Тернопільської спеціалі</w:t>
      </w:r>
      <w:r w:rsidR="00E1022B" w:rsidRPr="008D66CB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 xml:space="preserve">зованої школи </w:t>
      </w:r>
      <w:r w:rsidR="006076D9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 xml:space="preserve">       </w:t>
      </w:r>
      <w:r w:rsidR="00E1022B" w:rsidRPr="008D66CB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>І-ІІІ ступенів № 5</w:t>
      </w:r>
      <w:r w:rsidR="00E1022B" w:rsidRPr="005A773E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 xml:space="preserve"> з поглибленим</w:t>
      </w:r>
      <w:r w:rsidR="00E1022B" w:rsidRPr="008D66CB">
        <w:rPr>
          <w:rFonts w:ascii="Times New Roman" w:eastAsia="Times New Roman" w:hAnsi="Times New Roman" w:cs="Times New Roman"/>
          <w:b/>
          <w:color w:val="454E51"/>
          <w:sz w:val="28"/>
          <w:szCs w:val="28"/>
          <w:lang w:eastAsia="uk-UA"/>
        </w:rPr>
        <w:t xml:space="preserve"> вивченням іноземних мов Тернопільської міської ради Тернопільської області закріплені такі вулиці та провулки:</w:t>
      </w:r>
    </w:p>
    <w:p w:rsidR="00E1022B" w:rsidRPr="008D66CB" w:rsidRDefault="00E1022B" w:rsidP="00E1022B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454E51"/>
          <w:sz w:val="28"/>
          <w:szCs w:val="28"/>
          <w:lang w:eastAsia="uk-UA"/>
        </w:rPr>
      </w:pP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вул. За Рудкою,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proofErr w:type="spellStart"/>
      <w:r w:rsidRPr="00B94232">
        <w:rPr>
          <w:b/>
          <w:i/>
          <w:color w:val="000000"/>
          <w:sz w:val="44"/>
          <w:szCs w:val="44"/>
        </w:rPr>
        <w:t>пров</w:t>
      </w:r>
      <w:proofErr w:type="spellEnd"/>
      <w:r w:rsidRPr="00B94232">
        <w:rPr>
          <w:b/>
          <w:i/>
          <w:color w:val="000000"/>
          <w:sz w:val="44"/>
          <w:szCs w:val="44"/>
        </w:rPr>
        <w:t xml:space="preserve">. За Рудкою, 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 xml:space="preserve">вул. Юліана </w:t>
      </w:r>
      <w:proofErr w:type="spellStart"/>
      <w:r w:rsidRPr="00B94232">
        <w:rPr>
          <w:b/>
          <w:i/>
          <w:color w:val="000000"/>
          <w:sz w:val="44"/>
          <w:szCs w:val="44"/>
        </w:rPr>
        <w:t>Опільського</w:t>
      </w:r>
      <w:proofErr w:type="spellEnd"/>
      <w:r w:rsidRPr="00B94232">
        <w:rPr>
          <w:b/>
          <w:i/>
          <w:color w:val="000000"/>
          <w:sz w:val="44"/>
          <w:szCs w:val="44"/>
        </w:rPr>
        <w:t>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 xml:space="preserve">вул. Олени Теліги (1-10, 12, 14, 16, 18), </w:t>
      </w:r>
    </w:p>
    <w:p w:rsidR="00B94232" w:rsidRPr="00B94232" w:rsidRDefault="00B94232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вул. Родини Барвінських,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бульвар Тараса Шевченка (1-21),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 xml:space="preserve">вул. Камінна, 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 xml:space="preserve">вул. Степана Качали, 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вул. Соломії Крушельницької (з 14 до кінця),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вул. Богдана Хмельницького (з 18 до кінця),</w:t>
      </w:r>
    </w:p>
    <w:p w:rsidR="00E1022B" w:rsidRPr="00B94232" w:rsidRDefault="00E1022B" w:rsidP="00E1022B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 xml:space="preserve">вул. Івана Франка, </w:t>
      </w:r>
    </w:p>
    <w:p w:rsidR="00E1022B" w:rsidRPr="00B94232" w:rsidRDefault="00E1022B" w:rsidP="00B94232">
      <w:pPr>
        <w:pStyle w:val="docdata"/>
        <w:spacing w:before="0" w:beforeAutospacing="0" w:after="0" w:afterAutospacing="0"/>
        <w:jc w:val="both"/>
        <w:rPr>
          <w:b/>
          <w:i/>
          <w:color w:val="000000"/>
          <w:sz w:val="44"/>
          <w:szCs w:val="44"/>
        </w:rPr>
      </w:pPr>
      <w:r w:rsidRPr="00B94232">
        <w:rPr>
          <w:b/>
          <w:i/>
          <w:color w:val="000000"/>
          <w:sz w:val="44"/>
          <w:szCs w:val="44"/>
        </w:rPr>
        <w:t>вул. Вояків дивізії „Галичина” (з 22 до кінця),</w:t>
      </w:r>
    </w:p>
    <w:p w:rsidR="002D1824" w:rsidRPr="00B94232" w:rsidRDefault="00E1022B" w:rsidP="00B94232">
      <w:pPr>
        <w:spacing w:after="0"/>
        <w:rPr>
          <w:rFonts w:ascii="Times New Roman" w:hAnsi="Times New Roman" w:cs="Times New Roman"/>
          <w:b/>
          <w:i/>
          <w:color w:val="000000"/>
          <w:sz w:val="44"/>
          <w:szCs w:val="44"/>
          <w:lang w:val="en-US"/>
        </w:rPr>
      </w:pPr>
      <w:proofErr w:type="spellStart"/>
      <w:r w:rsidRPr="00B94232">
        <w:rPr>
          <w:rFonts w:ascii="Times New Roman" w:hAnsi="Times New Roman" w:cs="Times New Roman"/>
          <w:b/>
          <w:i/>
          <w:color w:val="000000"/>
          <w:sz w:val="44"/>
          <w:szCs w:val="44"/>
        </w:rPr>
        <w:t>пров</w:t>
      </w:r>
      <w:proofErr w:type="spellEnd"/>
      <w:r w:rsidRPr="00B94232">
        <w:rPr>
          <w:rFonts w:ascii="Times New Roman" w:hAnsi="Times New Roman" w:cs="Times New Roman"/>
          <w:b/>
          <w:i/>
          <w:color w:val="000000"/>
          <w:sz w:val="44"/>
          <w:szCs w:val="44"/>
        </w:rPr>
        <w:t>. Галицький</w:t>
      </w:r>
      <w:r w:rsidR="00B94232" w:rsidRPr="00B94232">
        <w:rPr>
          <w:rFonts w:ascii="Times New Roman" w:hAnsi="Times New Roman" w:cs="Times New Roman"/>
          <w:b/>
          <w:i/>
          <w:color w:val="000000"/>
          <w:sz w:val="44"/>
          <w:szCs w:val="44"/>
          <w:lang w:val="en-US"/>
        </w:rPr>
        <w:t>,</w:t>
      </w:r>
    </w:p>
    <w:p w:rsidR="00B94232" w:rsidRPr="00B94232" w:rsidRDefault="00B94232" w:rsidP="00B94232">
      <w:pPr>
        <w:spacing w:after="0"/>
        <w:rPr>
          <w:rFonts w:ascii="Times New Roman" w:hAnsi="Times New Roman" w:cs="Times New Roman"/>
          <w:sz w:val="44"/>
          <w:szCs w:val="44"/>
        </w:rPr>
      </w:pPr>
      <w:proofErr w:type="spellStart"/>
      <w:r w:rsidRPr="00B94232">
        <w:rPr>
          <w:rFonts w:ascii="Times New Roman" w:hAnsi="Times New Roman" w:cs="Times New Roman"/>
          <w:b/>
          <w:i/>
          <w:color w:val="000000"/>
          <w:sz w:val="44"/>
          <w:szCs w:val="44"/>
        </w:rPr>
        <w:t>вул.В.Чорновола</w:t>
      </w:r>
      <w:proofErr w:type="spellEnd"/>
    </w:p>
    <w:sectPr w:rsidR="00B94232" w:rsidRPr="00B94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B"/>
    <w:rsid w:val="00155542"/>
    <w:rsid w:val="002D1824"/>
    <w:rsid w:val="006076D9"/>
    <w:rsid w:val="00B729C4"/>
    <w:rsid w:val="00B94232"/>
    <w:rsid w:val="00E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A9A47-66DF-4AA2-931B-AF5DD9CB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227,baiaagaaboqcaaadjbyaaawafgaaaaaaaaaaaaaaaaaaaaaaaaaaaaaaaaaaaaaaaaaaaaaaaaaaaaaaaaaaaaaaaaaaaaaaaaaaaaaaaaaaaaaaaaaaaaaaaaaaaaaaaaaaaaaaaaaaaaaaaaaaaaaaaaaaaaaaaaaaaaaaaaaaaaaaaaaaaaaaaaaaaaaaaaaaaaaaaaaaaaaaaaaaaaaaaaaaaaaaaaaaaaaa"/>
    <w:basedOn w:val="a"/>
    <w:rsid w:val="00E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744">
    <w:name w:val="2744"/>
    <w:aliases w:val="baiaagaaboqcaaadegcaaaugbwaaaaaaaaaaaaaaaaaaaaaaaaaaaaaaaaaaaaaaaaaaaaaaaaaaaaaaaaaaaaaaaaaaaaaaaaaaaaaaaaaaaaaaaaaaaaaaaaaaaaaaaaaaaaaaaaaaaaaaaaaaaaaaaaaaaaaaaaaaaaaaaaaaaaaaaaaaaaaaaaaaaaaaaaaaaaaaaaaaaaaaaaaaaaaaaaaaaaaaaaaaaaaa"/>
    <w:basedOn w:val="a0"/>
    <w:rsid w:val="00E1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2025-03-03T13:04:00Z</dcterms:created>
  <dcterms:modified xsi:type="dcterms:W3CDTF">2025-03-03T13:04:00Z</dcterms:modified>
</cp:coreProperties>
</file>