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Територія обслуговування Кременчуцької гімназії №3 Кременчуцької міської ради Кременчуцького району Полтавської області (відповідно до рішення Кременчуцької  міської ради Кременчуцького району Полтавської області №2568 від 07.11.2024 «Про визначення та закріплення територій обслуговування за закладами загальної середньої освіти Кременчуцької міської територіальної  громади, підпорядкованими Департаменту освіти Кременчуцької міської ради Кременчуцького району Полтавської області»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Освітній округ «Центр 2»</w:t>
      </w:r>
    </w:p>
    <w:p w:rsidR="00000000" w:rsidDel="00000000" w:rsidP="00000000" w:rsidRDefault="00000000" w:rsidRPr="00000000" w14:paraId="00000004">
      <w:pPr>
        <w:ind w:left="0" w:hanging="2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Вулиці: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Антона Чехова;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Басейна №№ 4-42 (парні), №№ 7-25/2 (непарні), №№ 33-45 (непарні);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Батуринська;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Богдана Хмельницького №№16-20 (парні);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Вагонна;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Велика набережна №№ 1-21(непарні), № 10, </w:t>
        <w:br w:type="textWrapping"/>
        <w:t xml:space="preserve">№ 27 і до кінця;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Військова №№ 2-18/56 (парні),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№№ 1/37-15 (непарні);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В’ячеслава Чорновола;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Винахідниці Ющенко;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Господарська;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Гранітна;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Давида Кострова;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Данила Сущинського;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Дружинницька;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Деповська;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Дмитра Демидюка;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Євгена Коновальця № 26/12(парні) і до кінця,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 29/14 (непарні) і до кінця;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Житлобудівна;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Запорізька;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Івана Багряного;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Івана Богуна;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Івана Дзюби;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Івана Мазепи №№ 37/24-73/3 (непарні), </w:t>
        <w:br w:type="textWrapping"/>
        <w:t xml:space="preserve">№№ 34/47-58 (парні);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Капітана Мовчана;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Ігоря Сердюка №№ 37/18-47 (непарні),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№№ 51/4-57/3 (парні);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Іллі Ткаченка (парні номери), № 27/2(непарні) </w:t>
        <w:br w:type="textWrapping"/>
        <w:t xml:space="preserve">і до кінця;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Карпенка-Карого;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Катерини Білокур;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Кохнівська;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Лейтенанта Покладова №№ 26/41-36/44 (парні), </w:t>
        <w:br w:type="textWrapping"/>
        <w:t xml:space="preserve">№№ 21-27/54 (непарні);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Левка Лук’яненка;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Лікаря О. Богаєвського;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Льва Орнштейна;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Майора Борищака №№ 12-22/6 (парні),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№№ 13/22-37/1 (непарні);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Максима Кривоноса  №№ 1а-89 (непарні),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№№ 2/10-92 (парні)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Махоркова;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Миколи Леонтовича;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Миколаївська;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Миколи Кучми;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Нижня;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Небесної Сотні  парні номери,</w:t>
        <w:br w:type="textWrapping"/>
        <w:t xml:space="preserve"> №№ 51-109 (непарні);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Новоіванівська;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Новоселівська (парні номери);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Оксани Петрусенко;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Олександра Халаменюка №№ 2/40-14 (парні);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Олеся Гончара;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Павла Скоропадського (колишня вул. Багратіона);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Панаса Мирного;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Павлівська №№ 3/8- 9 (непарні) та № 6/5, № 8/21;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Панаса Саксаганського;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Паризька (колишня вул. Паризької Комуни);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Покровська  №№ 1-19 (непарні),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№№ 23-29/32 (непарні), №№ 2-8/36 (парні), </w:t>
        <w:br w:type="textWrapping"/>
        <w:t xml:space="preserve">№№ 14-34 (парні);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Полковника Гегечкорі від № 24 і до кінця (парні), </w:t>
        <w:br w:type="textWrapping"/>
        <w:t xml:space="preserve">№№ 5/1-7 (непарні), №№ 15-57 (непарні);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Прирічна  від № 32/40 і до кінця;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Рєпіна;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Редутна;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Садова;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Салганна;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Старшого лейтенанта Кагала № 32,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№№ 38-50 (парні), №№ 43-63/16 (непарні);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Силікатна;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Софіївська №№7/38-55/35 (непарні),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№№ 69/58-81 (непарні), №№64-84 (парні);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Соборна №№ 24/14-40/2 (парні),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№№ 9/16-33/1 (непарні);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Сумська №№ 2/56-54 (парні),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№№1/58-63 (непарні);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Тараса Шевченка, парні номери, №1А, «13, №№9-19/3 (непарні), №№ 27-55 (непарні);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Троїцька від № 24  і до кінця (парні),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№ 27 і до кінця (непарні);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Театральна №№ 22-46 (парні),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№№ 31/20-35/6 (непарні);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Українська;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Фурштадська;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Щаслива;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Ярмаркова;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29 Вересня від № 18 і до кінця (парні),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№ 13 і до кінця (непарні).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Провулки: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Антона Чехова;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Артема Березнюка;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Басейний;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Бахмацький;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Вагонний;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Військовий;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Володимира Сосюри;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В’ячеслава Чорновола;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Григорія Сковороди;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Господарський;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Деповський;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Динамівський;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Житлобудівний;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Зональний;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Іллі Ткаченка;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Катерини Зарицької;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Князя Аскольда;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Композитора Вербицького;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Кохнівський;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Межовий;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Малокохнівський;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Марії Приймаченко №№ 2-26/2 (парні),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№№ 7-25 (непарні) (колишній провул. Суворова);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Новий;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Новоіванівський;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Олександра Герцена;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Редутний;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Рєпіна №№ 13/42-27 (непарні),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№№ 14/40-24/25 (парні);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Павлівський;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Парковий;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Південний;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Прорізний;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Сумський;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Світловодський;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Силікатний;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Симона Петлюри;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Столярний;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Театральний;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Тихий;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Фізкультурний;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Четвертого Універсалу;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Шосейний;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Щемилівський.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Проїзди: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Віри Роїк;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Житлобудівний;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Зерновий;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Польський;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1-й Кохнівський;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2-й Кохнівський;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3-й Кохнівський.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Тупики: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Богдана Хмельницького;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Оксани Петрусенко;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Сумський;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1-й Парковий;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2-й Парковий;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1-й Малокохнівський;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2-й Малокохнівський;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3-й Малокохнівський;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4-й Малокохнівський;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1-й Деповський;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2-й Деповський.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Проспект: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Свободи № 3/57, № 5.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hanging="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с. Придніпрянське Кременчуцького району;</w:t>
      </w:r>
    </w:p>
    <w:p w:rsidR="00000000" w:rsidDel="00000000" w:rsidP="00000000" w:rsidRDefault="00000000" w:rsidRPr="00000000" w14:paraId="0000009E">
      <w:pPr>
        <w:ind w:left="0" w:hanging="2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с. Мала Кохнівка Кременчуцького району.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